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06" w:rsidRDefault="00097C06" w:rsidP="00097C06">
      <w:pPr>
        <w:snapToGrid w:val="0"/>
        <w:spacing w:before="100" w:beforeAutospacing="1" w:after="100" w:afterAutospacing="1" w:line="360" w:lineRule="exact"/>
        <w:jc w:val="left"/>
        <w:rPr>
          <w:rFonts w:ascii="黑体" w:eastAsia="黑体" w:hAnsi="黑体" w:cs="宋体"/>
          <w:kern w:val="0"/>
          <w:sz w:val="28"/>
          <w:szCs w:val="36"/>
        </w:rPr>
      </w:pPr>
    </w:p>
    <w:p w:rsidR="00097C06" w:rsidRDefault="00097C06" w:rsidP="00097C06">
      <w:pPr>
        <w:snapToGrid w:val="0"/>
        <w:spacing w:before="100" w:beforeAutospacing="1" w:after="100" w:afterAutospacing="1" w:line="360" w:lineRule="exact"/>
        <w:jc w:val="left"/>
        <w:rPr>
          <w:rFonts w:ascii="黑体" w:eastAsia="黑体" w:hAnsi="黑体" w:cs="宋体"/>
          <w:kern w:val="0"/>
          <w:sz w:val="28"/>
          <w:szCs w:val="36"/>
        </w:rPr>
      </w:pPr>
      <w:r>
        <w:rPr>
          <w:rFonts w:ascii="黑体" w:eastAsia="黑体" w:hAnsi="黑体" w:cs="宋体" w:hint="eastAsia"/>
          <w:kern w:val="0"/>
          <w:sz w:val="28"/>
          <w:szCs w:val="36"/>
        </w:rPr>
        <w:t>附件1</w:t>
      </w:r>
    </w:p>
    <w:tbl>
      <w:tblPr>
        <w:tblW w:w="9807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2488"/>
        <w:gridCol w:w="803"/>
        <w:gridCol w:w="2700"/>
        <w:gridCol w:w="2830"/>
      </w:tblGrid>
      <w:tr w:rsidR="00097C06" w:rsidTr="005514B4">
        <w:trPr>
          <w:trHeight w:val="1395"/>
          <w:jc w:val="center"/>
        </w:trPr>
        <w:tc>
          <w:tcPr>
            <w:tcW w:w="9807" w:type="dxa"/>
            <w:gridSpan w:val="5"/>
            <w:tcBorders>
              <w:top w:val="nil"/>
              <w:bottom w:val="nil"/>
            </w:tcBorders>
            <w:vAlign w:val="center"/>
          </w:tcPr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>河南省商务中等职业学校</w:t>
            </w:r>
          </w:p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方正小标宋简体" w:eastAsia="方正小标宋简体" w:hAnsi="微软简标宋"/>
                <w:color w:val="000000"/>
                <w:sz w:val="3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</w:rPr>
              <w:t xml:space="preserve">2021年公开招聘教师一览表 </w:t>
            </w:r>
          </w:p>
        </w:tc>
      </w:tr>
      <w:tr w:rsidR="00097C06" w:rsidTr="005514B4">
        <w:trPr>
          <w:trHeight w:hRule="exact" w:val="12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招聘</w:t>
            </w:r>
          </w:p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招聘专业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学历、学位要求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C06" w:rsidRDefault="00097C06" w:rsidP="005514B4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其它要求</w:t>
            </w:r>
          </w:p>
        </w:tc>
      </w:tr>
      <w:tr w:rsidR="00097C06" w:rsidTr="005514B4">
        <w:trPr>
          <w:trHeight w:hRule="exact" w:val="152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计算机网络工程或软件工程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C06" w:rsidRDefault="00097C06" w:rsidP="005514B4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普通高等教育本科及以上、</w:t>
            </w:r>
          </w:p>
          <w:p w:rsidR="00097C06" w:rsidRDefault="00097C06" w:rsidP="005514B4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学士学位及以上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有3年以上工作实践经验</w:t>
            </w:r>
          </w:p>
        </w:tc>
      </w:tr>
      <w:tr w:rsidR="00097C06" w:rsidTr="005514B4">
        <w:trPr>
          <w:trHeight w:hRule="exact" w:val="153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艺术设计（含视觉传达和环境设计方向）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7C06" w:rsidRDefault="00097C06" w:rsidP="005514B4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普通高等教育本科及以上、</w:t>
            </w:r>
          </w:p>
          <w:p w:rsidR="00097C06" w:rsidRDefault="00097C06" w:rsidP="005514B4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学士学位及以上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7C06" w:rsidRDefault="00097C06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有3年以上工作实践经验</w:t>
            </w:r>
          </w:p>
        </w:tc>
      </w:tr>
    </w:tbl>
    <w:p w:rsidR="00097C06" w:rsidRDefault="00097C06" w:rsidP="00097C06">
      <w:pPr>
        <w:autoSpaceDN w:val="0"/>
        <w:textAlignment w:val="center"/>
      </w:pPr>
    </w:p>
    <w:p w:rsidR="005E43A5" w:rsidRPr="00097C06" w:rsidRDefault="005E43A5">
      <w:bookmarkStart w:id="0" w:name="_GoBack"/>
      <w:bookmarkEnd w:id="0"/>
    </w:p>
    <w:sectPr w:rsidR="005E43A5" w:rsidRPr="0009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06"/>
    <w:rsid w:val="00097C06"/>
    <w:rsid w:val="005E43A5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2021-09-13T01:08:00Z</dcterms:created>
  <dcterms:modified xsi:type="dcterms:W3CDTF">2021-09-13T01:10:00Z</dcterms:modified>
</cp:coreProperties>
</file>